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0"/>
          <w:szCs w:val="30"/>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肇庆校区吸顶扇、吊扇采购及安装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A-XJ2021-10</w:t>
      </w:r>
    </w:p>
    <w:p>
      <w:pPr>
        <w:spacing w:line="500" w:lineRule="exact"/>
        <w:ind w:firstLine="723" w:firstLineChars="200"/>
        <w:rPr>
          <w:rFonts w:hint="eastAsia" w:ascii="仿宋" w:hAnsi="仿宋" w:eastAsia="仿宋"/>
          <w:b/>
          <w:color w:val="auto"/>
          <w:sz w:val="36"/>
          <w:szCs w:val="36"/>
          <w:lang w:val="en-US" w:eastAsia="zh-CN"/>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25669277"/>
      <w:bookmarkStart w:id="5" w:name="_Toc267060162"/>
      <w:bookmarkStart w:id="6" w:name="_Toc249325665"/>
      <w:bookmarkStart w:id="7" w:name="_Toc212454753"/>
      <w:bookmarkStart w:id="8" w:name="_Toc235438297"/>
      <w:bookmarkStart w:id="9" w:name="_Toc251586187"/>
      <w:bookmarkStart w:id="10" w:name="_Toc170798743"/>
      <w:bookmarkStart w:id="11" w:name="_Toc258401210"/>
      <w:bookmarkStart w:id="12" w:name="_Toc217891359"/>
      <w:bookmarkStart w:id="13" w:name="_Toc207014580"/>
      <w:bookmarkStart w:id="14" w:name="_Toc177985424"/>
      <w:bookmarkStart w:id="15" w:name="_Toc267059519"/>
      <w:bookmarkStart w:id="16" w:name="_Toc212456146"/>
      <w:bookmarkStart w:id="17" w:name="_Toc259692693"/>
      <w:bookmarkStart w:id="18" w:name="_Toc259520819"/>
      <w:bookmarkStart w:id="19" w:name="_Toc235437942"/>
      <w:bookmarkStart w:id="20" w:name="_Toc273178686"/>
      <w:bookmarkStart w:id="21" w:name="_Toc254790852"/>
      <w:bookmarkStart w:id="22" w:name="_Toc212526081"/>
      <w:bookmarkStart w:id="23" w:name="_Toc219800200"/>
      <w:bookmarkStart w:id="24" w:name="_Toc255974963"/>
      <w:bookmarkStart w:id="25" w:name="_Toc267059786"/>
      <w:bookmarkStart w:id="26" w:name="_Toc211937196"/>
      <w:bookmarkStart w:id="27" w:name="_Toc267059161"/>
      <w:bookmarkStart w:id="28" w:name="_Toc266868924"/>
      <w:bookmarkStart w:id="29" w:name="_Toc253066567"/>
      <w:bookmarkStart w:id="30" w:name="_Toc266868624"/>
      <w:bookmarkStart w:id="31" w:name="_Toc266870861"/>
      <w:bookmarkStart w:id="32" w:name="_Toc160880487"/>
      <w:bookmarkStart w:id="33" w:name="_Toc227058483"/>
      <w:bookmarkStart w:id="34" w:name="_Toc259692600"/>
      <w:bookmarkStart w:id="35" w:name="_Toc266870386"/>
      <w:bookmarkStart w:id="36" w:name="_Toc169332794"/>
      <w:bookmarkStart w:id="37" w:name="_Toc267060022"/>
      <w:bookmarkStart w:id="38" w:name="_Toc216241307"/>
      <w:bookmarkStart w:id="39" w:name="_Toc267059633"/>
      <w:bookmarkStart w:id="40" w:name="_Toc267059010"/>
      <w:bookmarkStart w:id="41" w:name="_Toc267060407"/>
      <w:bookmarkStart w:id="42" w:name="_Toc251613780"/>
      <w:bookmarkStart w:id="43" w:name="_Toc212530253"/>
      <w:bookmarkStart w:id="44" w:name="_Toc169332904"/>
      <w:bookmarkStart w:id="45" w:name="_Toc235438227"/>
      <w:bookmarkStart w:id="46" w:name="_Toc223146565"/>
      <w:bookmarkStart w:id="47" w:name="_Toc267059899"/>
      <w:bookmarkStart w:id="48" w:name="_Toc236021402"/>
      <w:r>
        <w:rPr>
          <w:rFonts w:hint="eastAsia" w:ascii="仿宋" w:hAnsi="仿宋" w:eastAsia="仿宋"/>
          <w:b/>
          <w:color w:val="auto"/>
          <w:sz w:val="36"/>
          <w:szCs w:val="36"/>
          <w:lang w:val="en-US" w:eastAsia="zh-CN"/>
        </w:rPr>
        <w:t>肇庆校区吸顶扇、吊扇采购及安装项目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肇庆校区吸顶扇、吊扇采购及安装</w:t>
      </w:r>
      <w:r>
        <w:rPr>
          <w:rFonts w:hint="eastAsia" w:ascii="仿宋" w:hAnsi="仿宋" w:eastAsia="仿宋"/>
          <w:color w:val="auto"/>
          <w:sz w:val="28"/>
          <w:szCs w:val="28"/>
        </w:rPr>
        <w:t>项目进行公开询价，欢迎国内合格参与人参与。</w:t>
      </w:r>
    </w:p>
    <w:p>
      <w:pPr>
        <w:spacing w:after="0" w:line="500" w:lineRule="exact"/>
        <w:ind w:firstLine="280" w:firstLineChars="100"/>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1. </w:t>
      </w: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A-XJ2021-10</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2. </w:t>
      </w:r>
      <w:r>
        <w:rPr>
          <w:rFonts w:hint="eastAsia" w:ascii="仿宋" w:hAnsi="仿宋" w:eastAsia="仿宋"/>
          <w:color w:val="auto"/>
          <w:sz w:val="28"/>
          <w:szCs w:val="28"/>
        </w:rPr>
        <w:t>项目名称：广州应用科技学院关于肇庆校区</w:t>
      </w:r>
      <w:r>
        <w:rPr>
          <w:rFonts w:hint="eastAsia" w:ascii="仿宋" w:hAnsi="仿宋" w:eastAsia="仿宋"/>
          <w:color w:val="auto"/>
          <w:sz w:val="28"/>
          <w:szCs w:val="28"/>
          <w:lang w:eastAsia="zh-CN"/>
        </w:rPr>
        <w:t>吸顶扇、吊扇</w:t>
      </w:r>
      <w:r>
        <w:rPr>
          <w:rFonts w:hint="eastAsia" w:ascii="仿宋" w:hAnsi="仿宋" w:eastAsia="仿宋"/>
          <w:color w:val="auto"/>
          <w:sz w:val="28"/>
          <w:szCs w:val="28"/>
        </w:rPr>
        <w:t>采购及安装项目</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3. </w:t>
      </w:r>
      <w:r>
        <w:rPr>
          <w:rFonts w:hint="eastAsia" w:ascii="仿宋" w:hAnsi="仿宋" w:eastAsia="仿宋"/>
          <w:color w:val="auto"/>
          <w:sz w:val="28"/>
          <w:szCs w:val="28"/>
        </w:rPr>
        <w:t>数量及主要技术要求:详见《公开询价货物一览表》。</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4. </w:t>
      </w: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（2）参与人应具有提供设备和相关服务的资格及能力。在广州市范围有固定售后服务机构，具备相应的维护保养能力。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（3）参与人应遵守中国的有关法律、法规和规章的规定。</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（4）参与人具有3年以上（包括3年）3个以上同类项目销售和良好的售后服务应用成功案例,近三年未发生重大安全或质量事故。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b/>
          <w:bCs/>
          <w:color w:val="auto"/>
          <w:sz w:val="28"/>
          <w:szCs w:val="28"/>
          <w:lang w:val="en-US" w:eastAsia="zh-CN"/>
        </w:rPr>
        <w:t>6. 报名方式：</w:t>
      </w:r>
      <w:r>
        <w:rPr>
          <w:rFonts w:hint="eastAsia" w:ascii="仿宋" w:hAnsi="仿宋" w:eastAsia="仿宋"/>
          <w:b/>
          <w:bCs/>
          <w:color w:val="auto"/>
          <w:sz w:val="28"/>
          <w:szCs w:val="28"/>
        </w:rPr>
        <w:t>本项目需要在递交</w:t>
      </w:r>
      <w:r>
        <w:rPr>
          <w:rFonts w:hint="eastAsia" w:ascii="仿宋" w:hAnsi="仿宋" w:eastAsia="仿宋"/>
          <w:b/>
          <w:bCs/>
          <w:color w:val="auto"/>
          <w:sz w:val="28"/>
          <w:szCs w:val="28"/>
          <w:lang w:val="en-US" w:eastAsia="zh-CN"/>
        </w:rPr>
        <w:t>报价</w:t>
      </w:r>
      <w:r>
        <w:rPr>
          <w:rFonts w:hint="eastAsia" w:ascii="仿宋" w:hAnsi="仿宋" w:eastAsia="仿宋"/>
          <w:b/>
          <w:bCs/>
          <w:color w:val="auto"/>
          <w:sz w:val="28"/>
          <w:szCs w:val="28"/>
        </w:rPr>
        <w:t>响应文件</w:t>
      </w:r>
      <w:r>
        <w:rPr>
          <w:rFonts w:hint="eastAsia" w:ascii="仿宋" w:hAnsi="仿宋" w:eastAsia="仿宋"/>
          <w:b/>
          <w:bCs/>
          <w:color w:val="auto"/>
          <w:sz w:val="28"/>
          <w:szCs w:val="28"/>
          <w:lang w:val="en-US" w:eastAsia="zh-CN"/>
        </w:rPr>
        <w:t>前安装吸顶扇、吊扇</w:t>
      </w:r>
      <w:r>
        <w:rPr>
          <w:rFonts w:hint="eastAsia" w:ascii="仿宋" w:hAnsi="仿宋" w:eastAsia="仿宋"/>
          <w:b/>
          <w:bCs/>
          <w:color w:val="auto"/>
          <w:sz w:val="28"/>
          <w:szCs w:val="28"/>
        </w:rPr>
        <w:t>样品</w:t>
      </w:r>
      <w:r>
        <w:rPr>
          <w:rFonts w:hint="eastAsia" w:ascii="仿宋" w:hAnsi="仿宋" w:eastAsia="仿宋"/>
          <w:b/>
          <w:bCs/>
          <w:color w:val="auto"/>
          <w:sz w:val="28"/>
          <w:szCs w:val="28"/>
          <w:lang w:val="en-US" w:eastAsia="zh-CN"/>
        </w:rPr>
        <w:t>各</w:t>
      </w:r>
      <w:r>
        <w:rPr>
          <w:rFonts w:hint="eastAsia" w:ascii="仿宋" w:hAnsi="仿宋" w:eastAsia="仿宋"/>
          <w:b/>
          <w:bCs/>
          <w:color w:val="auto"/>
          <w:sz w:val="28"/>
          <w:szCs w:val="28"/>
        </w:rPr>
        <w:t>一</w:t>
      </w:r>
      <w:r>
        <w:rPr>
          <w:rFonts w:hint="eastAsia" w:ascii="仿宋" w:hAnsi="仿宋" w:eastAsia="仿宋"/>
          <w:b/>
          <w:bCs/>
          <w:color w:val="auto"/>
          <w:sz w:val="28"/>
          <w:szCs w:val="28"/>
          <w:lang w:val="en-US" w:eastAsia="zh-CN"/>
        </w:rPr>
        <w:t>台，</w:t>
      </w:r>
      <w:r>
        <w:rPr>
          <w:rFonts w:hint="eastAsia" w:ascii="仿宋" w:hAnsi="仿宋" w:eastAsia="仿宋"/>
          <w:b/>
          <w:bCs/>
          <w:color w:val="auto"/>
          <w:sz w:val="28"/>
          <w:szCs w:val="28"/>
        </w:rPr>
        <w:t>报价响应文件</w:t>
      </w:r>
      <w:r>
        <w:rPr>
          <w:rFonts w:hint="eastAsia" w:ascii="仿宋" w:hAnsi="仿宋" w:eastAsia="仿宋"/>
          <w:b/>
          <w:bCs/>
          <w:color w:val="auto"/>
          <w:sz w:val="28"/>
          <w:szCs w:val="28"/>
          <w:lang w:val="en-US" w:eastAsia="zh-CN"/>
        </w:rPr>
        <w:t>在规定时间内</w:t>
      </w:r>
      <w:r>
        <w:rPr>
          <w:rFonts w:hint="eastAsia" w:ascii="仿宋" w:hAnsi="仿宋" w:eastAsia="仿宋"/>
          <w:b/>
          <w:bCs/>
          <w:color w:val="auto"/>
          <w:sz w:val="28"/>
          <w:szCs w:val="28"/>
        </w:rPr>
        <w:t>密封报价</w:t>
      </w:r>
      <w:r>
        <w:rPr>
          <w:rFonts w:hint="eastAsia" w:ascii="仿宋" w:hAnsi="仿宋" w:eastAsia="仿宋"/>
          <w:b/>
          <w:bCs/>
          <w:color w:val="auto"/>
          <w:sz w:val="28"/>
          <w:szCs w:val="28"/>
          <w:lang w:val="en-US" w:eastAsia="zh-CN"/>
        </w:rPr>
        <w:t>并现场递交</w:t>
      </w:r>
      <w:r>
        <w:rPr>
          <w:rFonts w:hint="eastAsia" w:ascii="仿宋" w:hAnsi="仿宋" w:eastAsia="仿宋"/>
          <w:color w:val="auto"/>
          <w:sz w:val="28"/>
          <w:szCs w:val="28"/>
        </w:rPr>
        <w:t>。</w:t>
      </w:r>
    </w:p>
    <w:p>
      <w:pPr>
        <w:widowControl w:val="0"/>
        <w:numPr>
          <w:ilvl w:val="0"/>
          <w:numId w:val="0"/>
        </w:numPr>
        <w:spacing w:after="0" w:line="500" w:lineRule="exact"/>
        <w:ind w:left="220" w:left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7. 样品安装时间、地点、联系人</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时间：</w:t>
      </w:r>
      <w:r>
        <w:rPr>
          <w:rFonts w:hint="eastAsia" w:ascii="仿宋" w:hAnsi="仿宋" w:eastAsia="仿宋"/>
          <w:color w:val="auto"/>
          <w:sz w:val="28"/>
          <w:szCs w:val="28"/>
          <w:u w:val="single"/>
          <w:lang w:val="en-US" w:eastAsia="zh-CN"/>
        </w:rPr>
        <w:t>2021年4月6日至2021年4月7日，上午8:00至12:00，下午14:30至16:30</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地点：</w:t>
      </w:r>
      <w:r>
        <w:rPr>
          <w:rFonts w:hint="eastAsia" w:ascii="仿宋" w:hAnsi="仿宋" w:eastAsia="仿宋"/>
          <w:color w:val="auto"/>
          <w:sz w:val="28"/>
          <w:szCs w:val="28"/>
          <w:u w:val="single"/>
          <w:lang w:val="en-US" w:eastAsia="zh-CN"/>
        </w:rPr>
        <w:t>广东省肇庆市鼎湖区莲花镇广州应用科技学院肇庆校区</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联系人：</w:t>
      </w:r>
      <w:r>
        <w:rPr>
          <w:rFonts w:hint="eastAsia" w:ascii="仿宋" w:hAnsi="仿宋" w:eastAsia="仿宋"/>
          <w:color w:val="auto"/>
          <w:sz w:val="28"/>
          <w:szCs w:val="28"/>
          <w:u w:val="single"/>
          <w:lang w:val="en-US" w:eastAsia="zh-CN"/>
        </w:rPr>
        <w:t xml:space="preserve"> 彭凌 </w:t>
      </w:r>
      <w:r>
        <w:rPr>
          <w:rFonts w:hint="eastAsia" w:ascii="仿宋" w:hAnsi="仿宋" w:eastAsia="仿宋"/>
          <w:color w:val="auto"/>
          <w:sz w:val="28"/>
          <w:szCs w:val="28"/>
          <w:lang w:val="en-US" w:eastAsia="zh-CN"/>
        </w:rPr>
        <w:t>；联系电话</w:t>
      </w:r>
      <w:r>
        <w:rPr>
          <w:rFonts w:hint="eastAsia" w:ascii="仿宋" w:hAnsi="仿宋" w:eastAsia="仿宋"/>
          <w:color w:val="auto"/>
          <w:sz w:val="28"/>
          <w:szCs w:val="28"/>
          <w:u w:val="single"/>
          <w:lang w:val="en-US" w:eastAsia="zh-CN"/>
        </w:rPr>
        <w:t>15913126698</w:t>
      </w:r>
      <w:r>
        <w:rPr>
          <w:rFonts w:hint="eastAsia" w:ascii="仿宋" w:hAnsi="仿宋" w:eastAsia="仿宋"/>
          <w:color w:val="auto"/>
          <w:sz w:val="28"/>
          <w:szCs w:val="28"/>
          <w:lang w:val="en-US" w:eastAsia="zh-CN"/>
        </w:rPr>
        <w:t>。</w:t>
      </w:r>
    </w:p>
    <w:p>
      <w:pPr>
        <w:widowControl w:val="0"/>
        <w:numPr>
          <w:ilvl w:val="0"/>
          <w:numId w:val="1"/>
        </w:numPr>
        <w:spacing w:after="0" w:line="500" w:lineRule="exact"/>
        <w:ind w:left="220" w:left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报价响应文件递交截止时间、地点、联系人</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截止时间：</w:t>
      </w:r>
      <w:r>
        <w:rPr>
          <w:rFonts w:hint="eastAsia" w:ascii="仿宋" w:hAnsi="仿宋" w:eastAsia="仿宋"/>
          <w:color w:val="auto"/>
          <w:sz w:val="28"/>
          <w:szCs w:val="28"/>
          <w:u w:val="single"/>
          <w:lang w:val="en-US" w:eastAsia="zh-CN"/>
        </w:rPr>
        <w:t>2021年4月9日上午12:00前</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递交地点：</w:t>
      </w:r>
      <w:r>
        <w:rPr>
          <w:rFonts w:hint="eastAsia" w:ascii="仿宋" w:hAnsi="仿宋" w:eastAsia="仿宋"/>
          <w:color w:val="auto"/>
          <w:sz w:val="28"/>
          <w:szCs w:val="28"/>
          <w:u w:val="single"/>
          <w:lang w:val="en-US" w:eastAsia="zh-CN"/>
        </w:rPr>
        <w:t>广州市增城区朱村街朱村大道东432号广州应用科技学院增城校区资产管理与采购处办公室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lang w:val="en-US" w:eastAsia="zh-CN"/>
        </w:rPr>
        <w:t>；联系电话：</w:t>
      </w:r>
      <w:r>
        <w:rPr>
          <w:rFonts w:hint="eastAsia" w:ascii="仿宋" w:hAnsi="仿宋" w:eastAsia="仿宋"/>
          <w:color w:val="auto"/>
          <w:sz w:val="28"/>
          <w:szCs w:val="28"/>
          <w:u w:val="single"/>
          <w:lang w:val="en-US" w:eastAsia="zh-CN"/>
        </w:rPr>
        <w:t>13229405771</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本项目监督投诉部门：中教集团内控部；投诉电话： 0791-88102608；</w:t>
      </w:r>
    </w:p>
    <w:p>
      <w:pPr>
        <w:widowControl w:val="0"/>
        <w:numPr>
          <w:ilvl w:val="0"/>
          <w:numId w:val="0"/>
        </w:numPr>
        <w:spacing w:after="0" w:line="500" w:lineRule="exact"/>
        <w:ind w:left="220" w:left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投诉邮箱：</w:t>
      </w:r>
      <w:r>
        <w:rPr>
          <w:rFonts w:hint="eastAsia" w:ascii="仿宋" w:hAnsi="仿宋" w:eastAsia="仿宋"/>
          <w:b/>
          <w:bCs/>
          <w:color w:val="auto"/>
          <w:sz w:val="28"/>
          <w:szCs w:val="28"/>
          <w:lang w:val="en-US" w:eastAsia="zh-CN"/>
        </w:rPr>
        <w:fldChar w:fldCharType="begin"/>
      </w:r>
      <w:r>
        <w:rPr>
          <w:rFonts w:hint="eastAsia" w:ascii="仿宋" w:hAnsi="仿宋" w:eastAsia="仿宋"/>
          <w:b/>
          <w:bCs/>
          <w:color w:val="auto"/>
          <w:sz w:val="28"/>
          <w:szCs w:val="28"/>
          <w:lang w:val="en-US" w:eastAsia="zh-CN"/>
        </w:rPr>
        <w:instrText xml:space="preserve"> HYPERLINK "mailto:Neikongbu@educationgroup.cn" </w:instrText>
      </w:r>
      <w:r>
        <w:rPr>
          <w:rFonts w:hint="eastAsia" w:ascii="仿宋" w:hAnsi="仿宋" w:eastAsia="仿宋"/>
          <w:b/>
          <w:bCs/>
          <w:color w:val="auto"/>
          <w:sz w:val="28"/>
          <w:szCs w:val="28"/>
          <w:lang w:val="en-US" w:eastAsia="zh-CN"/>
        </w:rPr>
        <w:fldChar w:fldCharType="separate"/>
      </w:r>
      <w:r>
        <w:rPr>
          <w:rFonts w:hint="eastAsia" w:ascii="仿宋" w:hAnsi="仿宋" w:eastAsia="仿宋"/>
          <w:b/>
          <w:bCs/>
          <w:color w:val="auto"/>
          <w:sz w:val="28"/>
          <w:szCs w:val="28"/>
          <w:lang w:val="en-US" w:eastAsia="zh-CN"/>
        </w:rPr>
        <w:t>Neikongbu@educationgroup.cn</w:t>
      </w:r>
      <w:r>
        <w:rPr>
          <w:rFonts w:hint="eastAsia" w:ascii="仿宋" w:hAnsi="仿宋" w:eastAsia="仿宋"/>
          <w:b/>
          <w:bCs/>
          <w:color w:val="auto"/>
          <w:sz w:val="28"/>
          <w:szCs w:val="28"/>
          <w:lang w:val="en-US" w:eastAsia="zh-CN"/>
        </w:rPr>
        <w:fldChar w:fldCharType="end"/>
      </w:r>
    </w:p>
    <w:p>
      <w:pPr>
        <w:widowControl w:val="0"/>
        <w:numPr>
          <w:ilvl w:val="0"/>
          <w:numId w:val="0"/>
        </w:numPr>
        <w:spacing w:after="0" w:line="500" w:lineRule="exact"/>
        <w:ind w:left="220" w:left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本项目最终成交结果会在中教集团后勤贤知平台“中标信息公示”板块公示，网址：www.ceghqxz.com</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二、参与人须知</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所有货物均以人民币报价，如报价单价*数量≠金额，取价格较低的结果；</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报价响应文件3份，报价响应文件必须用A4幅面纸张打印，须由参与人填写并加盖公章（正本1份副本2份）；</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报价响应文件用不退色墨水书写或打印，因字迹潦草或表达不清所引起的后果由参与人自负；</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 报价响应文件及所有相关资料需同时进行密封处理，并在密封处加盖公章，未做密封处理及未加盖公章的视为无效报价；</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 一个参与人只能提交一个报价响应文件。但如果参与人之间存在下列互为关联关系情形之一的，不得同时参加本项目报价：</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法定代表人为同一人的两个及两个以上法人；</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母公司、直接或间接持股50％及以上的被投资公司;</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均为同一家母公司直接或间接持股50％及以上的被投资公司。</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三、售后服务要求</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免费保修期；</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应急维修时间安排；</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维修地点、地址、联系电话及联系人员；</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 维修服务收费标准；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 主要零配件及易耗品价格；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 制造商的技术支持；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四、确定成交参与人标准及原则</w:t>
      </w:r>
    </w:p>
    <w:p>
      <w:pPr>
        <w:widowControl w:val="0"/>
        <w:numPr>
          <w:ilvl w:val="0"/>
          <w:numId w:val="0"/>
        </w:numPr>
        <w:spacing w:after="0" w:line="500" w:lineRule="exact"/>
        <w:ind w:left="22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所投设备符合采购需求、质量和服务要求,经过磋商评分，所报价格为合理价格的参与人为成交参与人，最低报价不作为成交的保证。</w:t>
      </w:r>
    </w:p>
    <w:p>
      <w:pPr>
        <w:widowControl w:val="0"/>
        <w:numPr>
          <w:ilvl w:val="0"/>
          <w:numId w:val="0"/>
        </w:numPr>
        <w:spacing w:after="0" w:line="500" w:lineRule="exact"/>
        <w:ind w:left="220" w:leftChars="0"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评分标准：价格占比45%，技术（样品）占比45%，商务占比10%。</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1. </w:t>
      </w:r>
      <w:r>
        <w:rPr>
          <w:rFonts w:hint="eastAsia" w:ascii="仿宋" w:hAnsi="仿宋" w:eastAsia="仿宋"/>
          <w:b/>
          <w:bCs/>
          <w:color w:val="auto"/>
          <w:sz w:val="28"/>
          <w:szCs w:val="28"/>
          <w:lang w:val="en-US" w:eastAsia="zh-CN"/>
        </w:rPr>
        <w:t>本项目成交参与人</w:t>
      </w:r>
      <w:bookmarkStart w:id="324" w:name="_GoBack"/>
      <w:bookmarkEnd w:id="324"/>
      <w:r>
        <w:rPr>
          <w:rFonts w:hint="eastAsia" w:ascii="仿宋" w:hAnsi="仿宋" w:eastAsia="仿宋"/>
          <w:b/>
          <w:bCs/>
          <w:color w:val="auto"/>
          <w:sz w:val="28"/>
          <w:szCs w:val="28"/>
          <w:lang w:val="en-US" w:eastAsia="zh-CN"/>
        </w:rPr>
        <w:t>需缴纳履约质保金2万元，履约质保金在甲方验收合格签署验收表次日算起二十个工作日内无息退还。</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履约保证金汇款账号及银行：</w:t>
      </w:r>
    </w:p>
    <w:p>
      <w:pPr>
        <w:widowControl w:val="0"/>
        <w:numPr>
          <w:ilvl w:val="0"/>
          <w:numId w:val="0"/>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开户名称：</w:t>
      </w:r>
      <w:r>
        <w:rPr>
          <w:rFonts w:hint="eastAsia" w:ascii="仿宋" w:hAnsi="仿宋" w:eastAsia="仿宋"/>
          <w:color w:val="auto"/>
          <w:sz w:val="28"/>
          <w:szCs w:val="28"/>
          <w:u w:val="single"/>
          <w:lang w:val="en-US" w:eastAsia="zh-CN"/>
        </w:rPr>
        <w:t>华教教育科技（江西）有限公司</w:t>
      </w:r>
    </w:p>
    <w:p>
      <w:pPr>
        <w:widowControl w:val="0"/>
        <w:numPr>
          <w:ilvl w:val="0"/>
          <w:numId w:val="0"/>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账    号：</w:t>
      </w:r>
      <w:r>
        <w:rPr>
          <w:rFonts w:hint="eastAsia" w:ascii="仿宋" w:hAnsi="仿宋" w:eastAsia="仿宋"/>
          <w:color w:val="auto"/>
          <w:sz w:val="28"/>
          <w:szCs w:val="28"/>
          <w:u w:val="single"/>
          <w:lang w:val="en-US" w:eastAsia="zh-CN"/>
        </w:rPr>
        <w:t>1502 2090 1902 2801 495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开户银行：</w:t>
      </w:r>
      <w:r>
        <w:rPr>
          <w:rFonts w:hint="eastAsia" w:ascii="仿宋" w:hAnsi="仿宋" w:eastAsia="仿宋"/>
          <w:color w:val="auto"/>
          <w:sz w:val="28"/>
          <w:szCs w:val="28"/>
          <w:u w:val="single"/>
          <w:lang w:val="en-US" w:eastAsia="zh-CN"/>
        </w:rPr>
        <w:t>中国工商银行南昌市青山湖支行</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全部货物到货安装调试完毕，经甲方签字确认且收到乙方开具合同全额增值税普通发票后，20个工作日内甲方向乙方支付合同总金额的50％。                                                                                                       3. 设备正常运行一个月后，经甲方验收合格签署验收表后，20个工作日内甲方向乙方支付合同总金额的45％。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 验收合格算起一年后，甲方组织二次验收，二次验收通过后，20个工作日内甲方向乙方无息退还质保金，即合同总金额的5％，乙方需提供质保金退款申请函。</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pPr>
        <w:pStyle w:val="52"/>
        <w:numPr>
          <w:ilvl w:val="0"/>
          <w:numId w:val="2"/>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10041" w:type="dxa"/>
        <w:tblInd w:w="-5" w:type="dxa"/>
        <w:tblLayout w:type="fixed"/>
        <w:tblCellMar>
          <w:top w:w="0" w:type="dxa"/>
          <w:left w:w="108" w:type="dxa"/>
          <w:bottom w:w="0" w:type="dxa"/>
          <w:right w:w="108" w:type="dxa"/>
        </w:tblCellMar>
      </w:tblPr>
      <w:tblGrid>
        <w:gridCol w:w="710"/>
        <w:gridCol w:w="1560"/>
        <w:gridCol w:w="795"/>
        <w:gridCol w:w="1459"/>
        <w:gridCol w:w="867"/>
        <w:gridCol w:w="983"/>
        <w:gridCol w:w="850"/>
        <w:gridCol w:w="996"/>
        <w:gridCol w:w="1821"/>
      </w:tblGrid>
      <w:tr>
        <w:tblPrEx>
          <w:tblCellMar>
            <w:top w:w="0" w:type="dxa"/>
            <w:left w:w="108" w:type="dxa"/>
            <w:bottom w:w="0" w:type="dxa"/>
            <w:right w:w="108" w:type="dxa"/>
          </w:tblCellMar>
        </w:tblPrEx>
        <w:trPr>
          <w:trHeight w:val="492"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品牌</w:t>
            </w:r>
            <w:r>
              <w:rPr>
                <w:rFonts w:hint="eastAsia" w:ascii="宋体" w:hAnsi="宋体" w:eastAsia="宋体" w:cs="宋体"/>
                <w:b/>
                <w:bCs/>
                <w:color w:val="auto"/>
                <w:sz w:val="21"/>
                <w:szCs w:val="21"/>
              </w:rPr>
              <w:t>型号</w:t>
            </w:r>
          </w:p>
        </w:tc>
        <w:tc>
          <w:tcPr>
            <w:tcW w:w="14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规格参数</w:t>
            </w:r>
          </w:p>
        </w:tc>
        <w:tc>
          <w:tcPr>
            <w:tcW w:w="8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w:t>
            </w: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CellMar>
            <w:top w:w="0" w:type="dxa"/>
            <w:left w:w="108" w:type="dxa"/>
            <w:bottom w:w="0" w:type="dxa"/>
            <w:right w:w="108" w:type="dxa"/>
          </w:tblCellMar>
        </w:tblPrEx>
        <w:trPr>
          <w:trHeight w:val="81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吸顶扇</w:t>
            </w: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16寸</w:t>
            </w: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台</w:t>
            </w: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2830</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1号2号学生宿舍楼各432台，3号4号学生宿舍楼各660台，5号学生宿舍646台</w:t>
            </w:r>
          </w:p>
        </w:tc>
      </w:tr>
      <w:tr>
        <w:tblPrEx>
          <w:tblCellMar>
            <w:top w:w="0" w:type="dxa"/>
            <w:left w:w="108" w:type="dxa"/>
            <w:bottom w:w="0" w:type="dxa"/>
            <w:right w:w="108" w:type="dxa"/>
          </w:tblCellMar>
        </w:tblPrEx>
        <w:trPr>
          <w:trHeight w:val="63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吸顶扇安装费</w:t>
            </w: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需安装挂钩，含安装材料、安装人工</w:t>
            </w: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2830</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826"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吊扇</w:t>
            </w: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56寸</w:t>
            </w: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台</w:t>
            </w: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2616</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1号教学楼619台，2号教学楼413台，1号实验楼584台，2、3号实验楼980台，医务室20台</w:t>
            </w:r>
          </w:p>
        </w:tc>
      </w:tr>
      <w:tr>
        <w:tblPrEx>
          <w:tblCellMar>
            <w:top w:w="0" w:type="dxa"/>
            <w:left w:w="108" w:type="dxa"/>
            <w:bottom w:w="0" w:type="dxa"/>
            <w:right w:w="108" w:type="dxa"/>
          </w:tblCellMar>
        </w:tblPrEx>
        <w:trPr>
          <w:trHeight w:val="78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吊扇安装费</w:t>
            </w: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需安装挂钩，含安装材料、安装人工</w:t>
            </w: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2616</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510" w:hRule="atLeast"/>
        </w:trPr>
        <w:tc>
          <w:tcPr>
            <w:tcW w:w="1004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4"/>
                <w:szCs w:val="24"/>
                <w:lang w:val="en-US" w:eastAsia="zh-CN"/>
              </w:rPr>
              <w:t>合计金额（含税）：</w:t>
            </w:r>
          </w:p>
        </w:tc>
      </w:tr>
    </w:tbl>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1、以上报价包含税费、运费、搬运费、安装费、安装辅材等一切费用，卖方需开具足额的增值税普通发票。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2、报价须提供详细参数和具体品牌，否则将视为没有实质性响应公开询价文件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3、本次项目要求5月1日开始根据工程进度进场安装，请注明风扇备货时间、安装时间、质保年限。</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sectPr>
          <w:headerReference r:id="rId8" w:type="first"/>
          <w:pgSz w:w="11906" w:h="16838"/>
          <w:pgMar w:top="1247" w:right="1416" w:bottom="1440" w:left="1304" w:header="851" w:footer="227" w:gutter="0"/>
          <w:pgNumType w:fmt="decimal"/>
          <w:cols w:space="425" w:num="1"/>
          <w:titlePg/>
          <w:docGrid w:type="lines" w:linePitch="312" w:charSpace="0"/>
        </w:sectPr>
      </w:pPr>
      <w:r>
        <w:rPr>
          <w:rFonts w:hint="eastAsia" w:ascii="仿宋" w:hAnsi="仿宋" w:eastAsia="仿宋"/>
          <w:color w:val="auto"/>
          <w:sz w:val="28"/>
          <w:szCs w:val="28"/>
          <w:lang w:val="en-US" w:eastAsia="zh-CN"/>
        </w:rPr>
        <w:t>4、保证所报产品为原厂正品，假一赔十。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spacing w:after="0" w:line="500" w:lineRule="exact"/>
        <w:ind w:firstLine="560" w:firstLineChars="200"/>
        <w:jc w:val="left"/>
        <w:rPr>
          <w:rFonts w:hint="eastAsia" w:ascii="仿宋" w:hAnsi="仿宋" w:eastAsia="仿宋"/>
          <w:color w:val="auto"/>
          <w:sz w:val="28"/>
          <w:szCs w:val="28"/>
          <w:lang w:val="en-US" w:eastAsia="zh-CN"/>
        </w:rPr>
      </w:pPr>
    </w:p>
    <w:p>
      <w:pPr>
        <w:widowControl w:val="0"/>
        <w:spacing w:after="0" w:line="500" w:lineRule="exact"/>
        <w:ind w:firstLine="560" w:firstLineChars="200"/>
        <w:jc w:val="left"/>
        <w:rPr>
          <w:rFonts w:hint="eastAsia" w:ascii="仿宋" w:hAnsi="仿宋" w:eastAsia="仿宋"/>
          <w:color w:val="auto"/>
          <w:sz w:val="28"/>
          <w:szCs w:val="28"/>
          <w:lang w:val="en-US" w:eastAsia="zh-CN"/>
        </w:rPr>
      </w:pPr>
    </w:p>
    <w:p>
      <w:pPr>
        <w:widowControl w:val="0"/>
        <w:spacing w:after="0" w:line="500" w:lineRule="exact"/>
        <w:ind w:firstLine="560" w:firstLineChars="200"/>
        <w:jc w:val="left"/>
        <w:rPr>
          <w:rFonts w:hint="eastAsia" w:ascii="仿宋" w:hAnsi="仿宋" w:eastAsia="仿宋"/>
          <w:color w:val="auto"/>
          <w:sz w:val="28"/>
          <w:szCs w:val="28"/>
          <w:lang w:val="en-US" w:eastAsia="zh-CN"/>
        </w:rPr>
      </w:pPr>
    </w:p>
    <w:p>
      <w:pPr>
        <w:widowControl w:val="0"/>
        <w:spacing w:after="0" w:line="500" w:lineRule="exact"/>
        <w:ind w:firstLine="560" w:firstLineChars="200"/>
        <w:jc w:val="left"/>
        <w:rPr>
          <w:rFonts w:hint="eastAsia" w:ascii="仿宋" w:hAnsi="仿宋" w:eastAsia="仿宋"/>
          <w:color w:val="auto"/>
          <w:sz w:val="28"/>
          <w:szCs w:val="28"/>
          <w:lang w:val="en-US" w:eastAsia="zh-CN"/>
        </w:rPr>
      </w:pPr>
    </w:p>
    <w:p>
      <w:pPr>
        <w:widowControl w:val="0"/>
        <w:spacing w:after="0" w:line="500" w:lineRule="exact"/>
        <w:ind w:firstLine="560" w:firstLineChars="200"/>
        <w:jc w:val="left"/>
        <w:rPr>
          <w:rFonts w:hint="eastAsia" w:ascii="仿宋" w:hAnsi="仿宋" w:eastAsia="仿宋"/>
          <w:color w:val="auto"/>
          <w:sz w:val="28"/>
          <w:szCs w:val="28"/>
          <w:lang w:val="en-US" w:eastAsia="zh-CN"/>
        </w:rPr>
      </w:pPr>
    </w:p>
    <w:p>
      <w:pPr>
        <w:widowControl w:val="0"/>
        <w:spacing w:after="0" w:line="500" w:lineRule="exact"/>
        <w:ind w:firstLine="560" w:firstLineChars="200"/>
        <w:jc w:val="left"/>
        <w:rPr>
          <w:rFonts w:hint="eastAsia" w:ascii="仿宋" w:hAnsi="仿宋" w:eastAsia="仿宋"/>
          <w:color w:val="auto"/>
          <w:sz w:val="28"/>
          <w:szCs w:val="28"/>
          <w:lang w:val="en-US" w:eastAsia="zh-CN"/>
        </w:rPr>
      </w:pPr>
    </w:p>
    <w:p>
      <w:pPr>
        <w:widowControl w:val="0"/>
        <w:spacing w:after="0" w:line="500" w:lineRule="exact"/>
        <w:jc w:val="left"/>
        <w:rPr>
          <w:rFonts w:hint="eastAsia" w:ascii="仿宋" w:hAnsi="仿宋" w:eastAsia="仿宋"/>
          <w:color w:val="auto"/>
          <w:sz w:val="28"/>
          <w:szCs w:val="28"/>
          <w:lang w:val="en-US" w:eastAsia="zh-CN"/>
        </w:rPr>
      </w:pPr>
    </w:p>
    <w:p>
      <w:pPr>
        <w:widowControl w:val="0"/>
        <w:spacing w:after="0" w:line="500" w:lineRule="exact"/>
        <w:ind w:firstLine="560" w:firstLineChars="200"/>
        <w:jc w:val="left"/>
        <w:rPr>
          <w:rFonts w:hint="eastAsia" w:ascii="仿宋" w:hAnsi="仿宋" w:eastAsia="仿宋"/>
          <w:color w:val="auto"/>
          <w:sz w:val="28"/>
          <w:szCs w:val="28"/>
          <w:lang w:val="en-US" w:eastAsia="zh-CN"/>
        </w:rPr>
      </w:pPr>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580" w:lineRule="exact"/>
        <w:jc w:val="center"/>
        <w:rPr>
          <w:rFonts w:hint="eastAsia"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肇庆校区吸顶扇、吊扇采购及安装项目</w:t>
      </w:r>
    </w:p>
    <w:p>
      <w:pPr>
        <w:spacing w:line="580" w:lineRule="exact"/>
        <w:jc w:val="center"/>
        <w:rPr>
          <w:rFonts w:hint="eastAsia" w:ascii="仿宋" w:hAnsi="仿宋" w:eastAsia="仿宋"/>
          <w:b/>
          <w:color w:val="auto"/>
          <w:sz w:val="52"/>
          <w:szCs w:val="52"/>
        </w:rPr>
      </w:pPr>
    </w:p>
    <w:p>
      <w:pPr>
        <w:spacing w:line="580" w:lineRule="exact"/>
        <w:jc w:val="center"/>
        <w:rPr>
          <w:rFonts w:hint="eastAsia"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0" w:name="_Toc259520865"/>
      <w:bookmarkStart w:id="51" w:name="_Toc169332838"/>
      <w:bookmarkStart w:id="52" w:name="_Toc266870833"/>
      <w:bookmarkStart w:id="53" w:name="_Toc219800243"/>
      <w:bookmarkStart w:id="54" w:name="_Toc182805217"/>
      <w:bookmarkStart w:id="55" w:name="_Toc160880529"/>
      <w:bookmarkStart w:id="56" w:name="_Toc180302913"/>
      <w:bookmarkStart w:id="57" w:name="_Toc255975007"/>
      <w:bookmarkStart w:id="58" w:name="_Toc211917116"/>
      <w:bookmarkStart w:id="59" w:name="_Toc192996446"/>
      <w:bookmarkStart w:id="60" w:name="_Toc235437991"/>
      <w:bookmarkStart w:id="61" w:name="_Toc251586231"/>
      <w:bookmarkStart w:id="62" w:name="_Toc213755995"/>
      <w:bookmarkStart w:id="63" w:name="_Toc225669322"/>
      <w:bookmarkStart w:id="64" w:name="_Toc251613829"/>
      <w:bookmarkStart w:id="65" w:name="_Toc170798793"/>
      <w:bookmarkStart w:id="66" w:name="_Toc235438274"/>
      <w:bookmarkStart w:id="67" w:name="_Toc217891402"/>
      <w:bookmarkStart w:id="68" w:name="_Toc267060208"/>
      <w:bookmarkStart w:id="69" w:name="_Toc236021449"/>
      <w:bookmarkStart w:id="70" w:name="_Toc191803626"/>
      <w:bookmarkStart w:id="71" w:name="_Toc169332949"/>
      <w:bookmarkStart w:id="72" w:name="_Toc267059539"/>
      <w:bookmarkStart w:id="73" w:name="_Toc259692647"/>
      <w:bookmarkStart w:id="74" w:name="_Toc273178698"/>
      <w:bookmarkStart w:id="75" w:name="_Toc267060321"/>
      <w:bookmarkStart w:id="76" w:name="_Toc192664153"/>
      <w:bookmarkStart w:id="77" w:name="_Toc254790899"/>
      <w:bookmarkStart w:id="78" w:name="_Toc177985469"/>
      <w:bookmarkStart w:id="79" w:name="_Toc258401256"/>
      <w:bookmarkStart w:id="80" w:name="_Toc191789329"/>
      <w:bookmarkStart w:id="81" w:name="_Toc267059030"/>
      <w:bookmarkStart w:id="82" w:name="_Toc181436461"/>
      <w:bookmarkStart w:id="83" w:name="_Toc192996338"/>
      <w:bookmarkStart w:id="84" w:name="_Toc191802690"/>
      <w:bookmarkStart w:id="85" w:name="_Toc192663835"/>
      <w:bookmarkStart w:id="86" w:name="_Toc235438344"/>
      <w:bookmarkStart w:id="87" w:name="_Toc223146608"/>
      <w:bookmarkStart w:id="88" w:name="_Toc213208766"/>
      <w:bookmarkStart w:id="89" w:name="_Toc267059919"/>
      <w:bookmarkStart w:id="90" w:name="_Toc213755858"/>
      <w:bookmarkStart w:id="91" w:name="_Toc266870432"/>
      <w:bookmarkStart w:id="92" w:name="_Toc230071147"/>
      <w:bookmarkStart w:id="93" w:name="_Toc259692740"/>
      <w:bookmarkStart w:id="94" w:name="_Toc266870907"/>
      <w:bookmarkStart w:id="95" w:name="_Toc267060453"/>
      <w:bookmarkStart w:id="96" w:name="_Toc227058530"/>
      <w:bookmarkStart w:id="97" w:name="_Toc191783222"/>
      <w:bookmarkStart w:id="98" w:name="_Toc232302115"/>
      <w:bookmarkStart w:id="99" w:name="_Toc266868670"/>
      <w:bookmarkStart w:id="100" w:name="_Toc267059181"/>
      <w:bookmarkStart w:id="101" w:name="_Toc249325711"/>
      <w:bookmarkStart w:id="102" w:name="_Toc160880160"/>
      <w:bookmarkStart w:id="103" w:name="_Toc267059653"/>
      <w:bookmarkStart w:id="104" w:name="_Toc253066614"/>
      <w:bookmarkStart w:id="105" w:name="_Toc267060068"/>
      <w:bookmarkStart w:id="106" w:name="_Toc193165734"/>
      <w:bookmarkStart w:id="107" w:name="_Toc203355733"/>
      <w:bookmarkStart w:id="108" w:name="_Toc213756051"/>
      <w:bookmarkStart w:id="109" w:name="_Toc182372782"/>
      <w:bookmarkStart w:id="110" w:name="_Toc266868937"/>
      <w:bookmarkStart w:id="111" w:name="_Toc213755939"/>
      <w:bookmarkStart w:id="112" w:name="_Toc192663686"/>
      <w:bookmarkStart w:id="113" w:name="_Toc181436565"/>
      <w:bookmarkStart w:id="114" w:name="_Toc193160448"/>
      <w:bookmarkStart w:id="115" w:name="_Toc267059806"/>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7"/>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4"/>
        <w:tblW w:w="10041" w:type="dxa"/>
        <w:tblInd w:w="-5" w:type="dxa"/>
        <w:tblLayout w:type="fixed"/>
        <w:tblCellMar>
          <w:top w:w="0" w:type="dxa"/>
          <w:left w:w="108" w:type="dxa"/>
          <w:bottom w:w="0" w:type="dxa"/>
          <w:right w:w="108" w:type="dxa"/>
        </w:tblCellMar>
      </w:tblPr>
      <w:tblGrid>
        <w:gridCol w:w="710"/>
        <w:gridCol w:w="1035"/>
        <w:gridCol w:w="1320"/>
        <w:gridCol w:w="1459"/>
        <w:gridCol w:w="867"/>
        <w:gridCol w:w="983"/>
        <w:gridCol w:w="850"/>
        <w:gridCol w:w="996"/>
        <w:gridCol w:w="1821"/>
      </w:tblGrid>
      <w:tr>
        <w:tblPrEx>
          <w:tblCellMar>
            <w:top w:w="0" w:type="dxa"/>
            <w:left w:w="108" w:type="dxa"/>
            <w:bottom w:w="0" w:type="dxa"/>
            <w:right w:w="108" w:type="dxa"/>
          </w:tblCellMar>
        </w:tblPrEx>
        <w:trPr>
          <w:trHeight w:val="579"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0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3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品牌</w:t>
            </w:r>
            <w:r>
              <w:rPr>
                <w:rFonts w:hint="eastAsia" w:ascii="宋体" w:hAnsi="宋体" w:eastAsia="宋体" w:cs="宋体"/>
                <w:b/>
                <w:bCs/>
                <w:color w:val="auto"/>
                <w:sz w:val="21"/>
                <w:szCs w:val="21"/>
              </w:rPr>
              <w:t>型号</w:t>
            </w:r>
          </w:p>
        </w:tc>
        <w:tc>
          <w:tcPr>
            <w:tcW w:w="14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规格参数</w:t>
            </w:r>
          </w:p>
        </w:tc>
        <w:tc>
          <w:tcPr>
            <w:tcW w:w="8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w:t>
            </w: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CellMar>
            <w:top w:w="0" w:type="dxa"/>
            <w:left w:w="108" w:type="dxa"/>
            <w:bottom w:w="0" w:type="dxa"/>
            <w:right w:w="108" w:type="dxa"/>
          </w:tblCellMar>
        </w:tblPrEx>
        <w:trPr>
          <w:trHeight w:val="81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吸顶扇</w:t>
            </w:r>
          </w:p>
        </w:tc>
        <w:tc>
          <w:tcPr>
            <w:tcW w:w="132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16寸</w:t>
            </w: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台</w:t>
            </w: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2830</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1号2号学生宿舍楼各432台，3号4号学生宿舍楼各660台，5号学生宿舍646台</w:t>
            </w:r>
          </w:p>
        </w:tc>
      </w:tr>
      <w:tr>
        <w:tblPrEx>
          <w:tblCellMar>
            <w:top w:w="0" w:type="dxa"/>
            <w:left w:w="108" w:type="dxa"/>
            <w:bottom w:w="0" w:type="dxa"/>
            <w:right w:w="108" w:type="dxa"/>
          </w:tblCellMar>
        </w:tblPrEx>
        <w:trPr>
          <w:trHeight w:val="63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吸顶扇</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安装费</w:t>
            </w:r>
          </w:p>
        </w:tc>
        <w:tc>
          <w:tcPr>
            <w:tcW w:w="132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需安装挂钩，含安装材料、安装人工</w:t>
            </w: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2830</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826"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吊扇</w:t>
            </w:r>
          </w:p>
        </w:tc>
        <w:tc>
          <w:tcPr>
            <w:tcW w:w="132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56寸</w:t>
            </w: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台</w:t>
            </w: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 w:val="21"/>
                <w:szCs w:val="21"/>
                <w:lang w:val="en-US" w:eastAsia="zh-CN" w:bidi="ar"/>
              </w:rPr>
              <w:t>2616</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1号教学楼619台，2号教学楼413台，1号实验楼584台，2、3号实验楼980台，医务室20台</w:t>
            </w:r>
          </w:p>
        </w:tc>
      </w:tr>
      <w:tr>
        <w:tblPrEx>
          <w:tblCellMar>
            <w:top w:w="0" w:type="dxa"/>
            <w:left w:w="108" w:type="dxa"/>
            <w:bottom w:w="0" w:type="dxa"/>
            <w:right w:w="108" w:type="dxa"/>
          </w:tblCellMar>
        </w:tblPrEx>
        <w:trPr>
          <w:trHeight w:val="78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吊扇</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安装费</w:t>
            </w:r>
          </w:p>
        </w:tc>
        <w:tc>
          <w:tcPr>
            <w:tcW w:w="132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需安装挂钩，含安装材料、安装人工</w:t>
            </w: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2616</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510" w:hRule="atLeast"/>
        </w:trPr>
        <w:tc>
          <w:tcPr>
            <w:tcW w:w="1004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合计金额（含税）：</w:t>
            </w:r>
          </w:p>
        </w:tc>
      </w:tr>
    </w:tbl>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1、以上报价包含税费、运费、搬运费、安装费、安装辅材等一切费用，卖方需开具足额的增值税普通发票。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2、报价须提供详细参数和具体品牌，否则将视为没有实质性响应公开询价文件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3、本次项目要求5月1日开始根据工程进度进场安装，请注明风扇备货时间、安装时间、质保年限。</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sectPr>
          <w:headerReference r:id="rId11" w:type="first"/>
          <w:type w:val="continuous"/>
          <w:pgSz w:w="11906" w:h="16838"/>
          <w:pgMar w:top="1247" w:right="1416" w:bottom="1440" w:left="1304" w:header="851" w:footer="227" w:gutter="0"/>
          <w:pgNumType w:fmt="decimal"/>
          <w:cols w:space="425" w:num="1"/>
          <w:titlePg/>
          <w:docGrid w:type="lines" w:linePitch="312" w:charSpace="0"/>
        </w:sectPr>
      </w:pPr>
      <w:r>
        <w:rPr>
          <w:rFonts w:hint="eastAsia" w:ascii="仿宋" w:hAnsi="仿宋" w:eastAsia="仿宋"/>
          <w:color w:val="auto"/>
          <w:sz w:val="28"/>
          <w:szCs w:val="28"/>
          <w:lang w:val="en-US" w:eastAsia="zh-CN"/>
        </w:rPr>
        <w:t>4、保证所报产品为原厂正品，假一赔十。</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p>
    <w:p>
      <w:pPr>
        <w:spacing w:line="360" w:lineRule="auto"/>
        <w:ind w:right="960" w:firstLine="4200" w:firstLineChars="1500"/>
        <w:jc w:val="both"/>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6" w:name="_Toc273178703"/>
      <w:bookmarkStart w:id="117" w:name="_Toc193165739"/>
      <w:bookmarkStart w:id="118" w:name="_Toc180302918"/>
      <w:bookmarkStart w:id="119" w:name="_Toc213756001"/>
      <w:bookmarkStart w:id="120" w:name="_Toc169332843"/>
      <w:bookmarkStart w:id="121" w:name="_Toc266870441"/>
      <w:bookmarkStart w:id="122" w:name="_Toc191789334"/>
      <w:bookmarkStart w:id="123" w:name="_Toc267059658"/>
      <w:bookmarkStart w:id="124" w:name="_Toc259692749"/>
      <w:bookmarkStart w:id="125" w:name="_Toc192664158"/>
      <w:bookmarkStart w:id="126" w:name="_Toc219800249"/>
      <w:bookmarkStart w:id="127" w:name="_Toc192996343"/>
      <w:bookmarkStart w:id="128" w:name="_Toc235438352"/>
      <w:bookmarkStart w:id="129" w:name="_Toc170798798"/>
      <w:bookmarkStart w:id="130" w:name="_Toc266868943"/>
      <w:bookmarkStart w:id="131" w:name="_Toc213756057"/>
      <w:bookmarkStart w:id="132" w:name="_Toc182805222"/>
      <w:bookmarkStart w:id="133" w:name="_Toc249325720"/>
      <w:bookmarkStart w:id="134" w:name="_Toc266868679"/>
      <w:bookmarkStart w:id="135" w:name="_Toc160880165"/>
      <w:bookmarkStart w:id="136" w:name="_Toc267059924"/>
      <w:bookmarkStart w:id="137" w:name="_Toc236021457"/>
      <w:bookmarkStart w:id="138" w:name="_Toc191783227"/>
      <w:bookmarkStart w:id="139" w:name="_Toc181436570"/>
      <w:bookmarkStart w:id="140" w:name="_Toc258401265"/>
      <w:bookmarkStart w:id="141" w:name="_Toc266870839"/>
      <w:bookmarkStart w:id="142" w:name="_Toc267059544"/>
      <w:bookmarkStart w:id="143" w:name="_Toc213755945"/>
      <w:bookmarkStart w:id="144" w:name="_Toc203355738"/>
      <w:bookmarkStart w:id="145" w:name="_Toc225669328"/>
      <w:bookmarkStart w:id="146" w:name="_Toc211917121"/>
      <w:bookmarkStart w:id="147" w:name="_Toc253066624"/>
      <w:bookmarkStart w:id="148" w:name="_Toc181436466"/>
      <w:bookmarkStart w:id="149" w:name="_Toc217891408"/>
      <w:bookmarkStart w:id="150" w:name="_Toc235438281"/>
      <w:bookmarkStart w:id="151" w:name="_Toc193160453"/>
      <w:bookmarkStart w:id="152" w:name="_Toc259520874"/>
      <w:bookmarkStart w:id="153" w:name="_Toc255975016"/>
      <w:bookmarkStart w:id="154" w:name="_Toc213755864"/>
      <w:bookmarkStart w:id="155" w:name="_Toc182372787"/>
      <w:bookmarkStart w:id="156" w:name="_Toc266870916"/>
      <w:bookmarkStart w:id="157" w:name="_Toc192663840"/>
      <w:bookmarkStart w:id="158" w:name="_Toc251586241"/>
      <w:bookmarkStart w:id="159" w:name="_Toc267060461"/>
      <w:bookmarkStart w:id="160" w:name="_Toc267059186"/>
      <w:bookmarkStart w:id="161" w:name="_Toc191802695"/>
      <w:bookmarkStart w:id="162" w:name="_Toc267059811"/>
      <w:bookmarkStart w:id="163" w:name="_Toc227058536"/>
      <w:bookmarkStart w:id="164" w:name="_Toc192663691"/>
      <w:bookmarkStart w:id="165" w:name="_Toc177985474"/>
      <w:bookmarkStart w:id="166" w:name="_Toc235437998"/>
      <w:bookmarkStart w:id="167" w:name="_Toc267059035"/>
      <w:bookmarkStart w:id="168" w:name="_Toc223146614"/>
      <w:bookmarkStart w:id="169" w:name="_Toc213208771"/>
      <w:bookmarkStart w:id="170" w:name="_Toc267060216"/>
      <w:bookmarkStart w:id="171" w:name="_Toc259692656"/>
      <w:bookmarkStart w:id="172" w:name="_Toc251613839"/>
      <w:bookmarkStart w:id="173" w:name="_Toc192996451"/>
      <w:bookmarkStart w:id="174" w:name="_Toc267060076"/>
      <w:bookmarkStart w:id="175" w:name="_Toc230071153"/>
      <w:bookmarkStart w:id="176" w:name="_Toc254790909"/>
      <w:bookmarkStart w:id="177" w:name="_Toc169332954"/>
      <w:bookmarkStart w:id="178" w:name="_Toc191803631"/>
      <w:bookmarkStart w:id="179" w:name="_Toc267060326"/>
      <w:bookmarkStart w:id="180" w:name="_Toc232302122"/>
      <w:bookmarkStart w:id="181" w:name="_Toc160880534"/>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7"/>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2" w:name="_Toc258401266"/>
      <w:bookmarkStart w:id="183" w:name="_Toc225669329"/>
      <w:bookmarkStart w:id="184" w:name="_Toc259692657"/>
      <w:bookmarkStart w:id="185" w:name="_Toc235438353"/>
      <w:bookmarkStart w:id="186" w:name="_Toc223146615"/>
      <w:bookmarkStart w:id="187" w:name="_Toc259520875"/>
      <w:bookmarkStart w:id="188" w:name="_Toc227058537"/>
      <w:bookmarkStart w:id="189" w:name="_Toc235438282"/>
      <w:bookmarkStart w:id="190" w:name="_Toc232302123"/>
      <w:bookmarkStart w:id="191" w:name="_Toc267060462"/>
      <w:bookmarkStart w:id="192" w:name="_Toc259692750"/>
      <w:bookmarkStart w:id="193" w:name="_Toc219800250"/>
      <w:bookmarkStart w:id="194" w:name="_Toc266868680"/>
      <w:bookmarkStart w:id="195" w:name="_Toc251613840"/>
      <w:bookmarkStart w:id="196" w:name="_Toc236021458"/>
      <w:bookmarkStart w:id="197" w:name="_Toc255975017"/>
      <w:bookmarkStart w:id="198" w:name="_Toc266870917"/>
      <w:bookmarkStart w:id="199" w:name="_Toc267060077"/>
      <w:bookmarkStart w:id="200" w:name="_Toc251586242"/>
      <w:bookmarkStart w:id="201" w:name="_Toc253066625"/>
      <w:bookmarkStart w:id="202" w:name="_Toc230071154"/>
      <w:bookmarkStart w:id="203" w:name="_Toc266870442"/>
      <w:bookmarkStart w:id="204" w:name="_Toc249325721"/>
      <w:bookmarkStart w:id="205" w:name="_Toc254790910"/>
      <w:bookmarkStart w:id="206" w:name="_Toc235437999"/>
      <w:bookmarkStart w:id="207" w:name="_Toc267060217"/>
      <w:bookmarkStart w:id="208" w:name="_Toc213756058"/>
      <w:bookmarkStart w:id="209" w:name="_Toc217891409"/>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35438000"/>
      <w:bookmarkStart w:id="212" w:name="_Toc254790911"/>
      <w:bookmarkStart w:id="213" w:name="_Toc259692751"/>
      <w:bookmarkStart w:id="214" w:name="_Toc266870443"/>
      <w:bookmarkStart w:id="215" w:name="_Toc266870918"/>
      <w:bookmarkStart w:id="216" w:name="_Toc232302124"/>
      <w:bookmarkStart w:id="217" w:name="_Toc251613841"/>
      <w:bookmarkStart w:id="218" w:name="_Toc219800251"/>
      <w:bookmarkStart w:id="219" w:name="_Toc213756059"/>
      <w:bookmarkStart w:id="220" w:name="_Toc235438283"/>
      <w:bookmarkStart w:id="221" w:name="_Toc251586243"/>
      <w:bookmarkStart w:id="222" w:name="_Toc230071155"/>
      <w:bookmarkStart w:id="223" w:name="_Toc253066626"/>
      <w:bookmarkStart w:id="224" w:name="_Toc259692658"/>
      <w:bookmarkStart w:id="225" w:name="_Toc225669330"/>
      <w:bookmarkStart w:id="226" w:name="_Toc266868681"/>
      <w:bookmarkStart w:id="227" w:name="_Toc235438354"/>
      <w:bookmarkStart w:id="228" w:name="_Toc223146616"/>
      <w:bookmarkStart w:id="229" w:name="_Toc255975018"/>
      <w:bookmarkStart w:id="230" w:name="_Toc217891410"/>
      <w:bookmarkStart w:id="231" w:name="_Toc236021459"/>
      <w:bookmarkStart w:id="232" w:name="_Toc258401267"/>
      <w:bookmarkStart w:id="233" w:name="_Toc249325722"/>
      <w:bookmarkStart w:id="234" w:name="_Toc227058538"/>
      <w:bookmarkStart w:id="235" w:name="_Toc259520876"/>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6" w:name="_Toc255975023"/>
      <w:bookmarkStart w:id="237" w:name="_Toc181436573"/>
      <w:bookmarkStart w:id="238" w:name="_Toc191783230"/>
      <w:bookmarkStart w:id="239" w:name="_Toc235438286"/>
      <w:bookmarkStart w:id="240" w:name="_Toc169332957"/>
      <w:bookmarkStart w:id="241" w:name="_Toc251613844"/>
      <w:bookmarkStart w:id="242" w:name="_Toc160880537"/>
      <w:bookmarkStart w:id="243" w:name="_Toc169332846"/>
      <w:bookmarkStart w:id="244" w:name="_Toc235438357"/>
      <w:bookmarkStart w:id="245" w:name="_Toc251586246"/>
      <w:bookmarkStart w:id="246" w:name="_Toc266870921"/>
      <w:bookmarkStart w:id="247" w:name="_Toc259692754"/>
      <w:bookmarkStart w:id="248" w:name="_Toc191802698"/>
      <w:bookmarkStart w:id="249" w:name="_Toc266870922"/>
      <w:bookmarkStart w:id="250" w:name="_Toc267060465"/>
      <w:bookmarkStart w:id="251" w:name="_Toc191789337"/>
      <w:bookmarkStart w:id="252" w:name="_Toc249325725"/>
      <w:bookmarkStart w:id="253" w:name="_Toc253066629"/>
      <w:bookmarkStart w:id="254" w:name="_Toc267060080"/>
      <w:bookmarkStart w:id="255" w:name="_Toc266868686"/>
      <w:bookmarkStart w:id="256" w:name="_Toc254790916"/>
      <w:bookmarkStart w:id="257" w:name="_Toc266870446"/>
      <w:bookmarkStart w:id="258" w:name="_Toc255975021"/>
      <w:bookmarkStart w:id="259" w:name="_Toc267060221"/>
      <w:bookmarkStart w:id="260" w:name="_Toc192663843"/>
      <w:bookmarkStart w:id="261" w:name="_Toc182805225"/>
      <w:bookmarkStart w:id="262" w:name="_Toc180302921"/>
      <w:bookmarkStart w:id="263" w:name="_Toc182372790"/>
      <w:bookmarkStart w:id="264" w:name="_Toc160880168"/>
      <w:bookmarkStart w:id="265" w:name="_Toc211917124"/>
      <w:bookmarkStart w:id="266" w:name="_Toc259692661"/>
      <w:bookmarkStart w:id="267" w:name="_Toc258401270"/>
      <w:bookmarkStart w:id="268" w:name="_Toc191803634"/>
      <w:bookmarkStart w:id="269" w:name="_Toc267060081"/>
      <w:bookmarkStart w:id="270" w:name="_Toc267060220"/>
      <w:bookmarkStart w:id="271" w:name="_Toc267060466"/>
      <w:bookmarkStart w:id="272" w:name="_Toc193160456"/>
      <w:bookmarkStart w:id="273" w:name="_Toc259692663"/>
      <w:bookmarkStart w:id="274" w:name="_Toc192996346"/>
      <w:bookmarkStart w:id="275" w:name="_Toc203355741"/>
      <w:bookmarkStart w:id="276" w:name="_Toc192996454"/>
      <w:bookmarkStart w:id="277" w:name="_Toc254790914"/>
      <w:bookmarkStart w:id="278" w:name="_Toc259520881"/>
      <w:bookmarkStart w:id="279" w:name="_Toc266868684"/>
      <w:bookmarkStart w:id="280" w:name="_Toc192664161"/>
      <w:bookmarkStart w:id="281" w:name="_Toc258401272"/>
      <w:bookmarkStart w:id="282" w:name="_Toc170798801"/>
      <w:bookmarkStart w:id="283" w:name="_Toc177985477"/>
      <w:bookmarkStart w:id="284" w:name="_Toc232302127"/>
      <w:bookmarkStart w:id="285" w:name="_Toc259520879"/>
      <w:bookmarkStart w:id="286" w:name="_Toc259692756"/>
      <w:bookmarkStart w:id="287" w:name="_Toc235438003"/>
      <w:bookmarkStart w:id="288" w:name="_Toc236021462"/>
      <w:bookmarkStart w:id="289" w:name="_Toc181436469"/>
      <w:bookmarkStart w:id="290" w:name="_Toc193165742"/>
      <w:bookmarkStart w:id="291" w:name="_Toc192663694"/>
      <w:bookmarkStart w:id="292" w:name="_Toc266870447"/>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59692757"/>
      <w:bookmarkStart w:id="294" w:name="_Toc267059659"/>
      <w:bookmarkStart w:id="295" w:name="_Toc267060222"/>
      <w:bookmarkStart w:id="296" w:name="_Toc267060082"/>
      <w:bookmarkStart w:id="297" w:name="_Toc235438358"/>
      <w:bookmarkStart w:id="298" w:name="_Toc266868944"/>
      <w:bookmarkStart w:id="299" w:name="_Toc258401273"/>
      <w:bookmarkStart w:id="300" w:name="_Toc235438004"/>
      <w:bookmarkStart w:id="301" w:name="_Toc266870840"/>
      <w:bookmarkStart w:id="302" w:name="_Toc266870448"/>
      <w:bookmarkStart w:id="303" w:name="_Toc251586247"/>
      <w:bookmarkStart w:id="304" w:name="_Toc254790917"/>
      <w:bookmarkStart w:id="305" w:name="_Toc267059545"/>
      <w:bookmarkStart w:id="306" w:name="_Toc251613845"/>
      <w:bookmarkStart w:id="307" w:name="_Toc253066630"/>
      <w:bookmarkStart w:id="308" w:name="_Toc267059036"/>
      <w:bookmarkStart w:id="309" w:name="_Toc267059925"/>
      <w:bookmarkStart w:id="310" w:name="_Toc267060327"/>
      <w:bookmarkStart w:id="311" w:name="_Toc273178704"/>
      <w:bookmarkStart w:id="312" w:name="_Toc255975024"/>
      <w:bookmarkStart w:id="313" w:name="_Toc266868687"/>
      <w:bookmarkStart w:id="314" w:name="_Toc259692664"/>
      <w:bookmarkStart w:id="315" w:name="_Toc249325726"/>
      <w:bookmarkStart w:id="316" w:name="_Toc235438287"/>
      <w:bookmarkStart w:id="317" w:name="_Toc266870923"/>
      <w:bookmarkStart w:id="318" w:name="_Toc267059812"/>
      <w:bookmarkStart w:id="319" w:name="_Toc259520882"/>
      <w:bookmarkStart w:id="320" w:name="_Toc267060467"/>
      <w:bookmarkStart w:id="321" w:name="_Toc236021463"/>
      <w:bookmarkStart w:id="322" w:name="_Toc267059187"/>
      <w:bookmarkStart w:id="323" w:name="_Toc232302128"/>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auto"/>
          <w:sz w:val="28"/>
          <w:szCs w:val="28"/>
        </w:rPr>
      </w:pPr>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sectPr>
      <w:headerReference r:id="rId13" w:type="first"/>
      <w:headerReference r:id="rId12" w:type="default"/>
      <w:footerReference r:id="rId14"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肇庆校区吸顶扇、吊扇采购及安装项目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项目编号：A-XJ2021-10</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肇庆校区吸顶扇、吊扇采购及安装项目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项目编号：A-XJ2021-10</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肇庆校区吸顶扇、吊扇采购及安装项目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项目编号：A-XJ2021-10</w:t>
    </w:r>
    <w:r>
      <w:rPr>
        <w:rFonts w:hint="eastAsia" w:ascii="仿宋" w:hAnsi="仿宋" w:eastAsia="仿宋" w:cs="仿宋"/>
        <w:sz w:val="21"/>
        <w:szCs w:val="21"/>
        <w:lang w:eastAsia="zh-CN"/>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2F18A"/>
    <w:multiLevelType w:val="singleLevel"/>
    <w:tmpl w:val="C042F18A"/>
    <w:lvl w:ilvl="0" w:tentative="0">
      <w:start w:val="8"/>
      <w:numFmt w:val="decimal"/>
      <w:suff w:val="space"/>
      <w:lvlText w:val="%1."/>
      <w:lvlJc w:val="left"/>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033631"/>
    <w:rsid w:val="0140417E"/>
    <w:rsid w:val="02F60DBB"/>
    <w:rsid w:val="05BB1A0A"/>
    <w:rsid w:val="06AF3037"/>
    <w:rsid w:val="07034725"/>
    <w:rsid w:val="09493617"/>
    <w:rsid w:val="09C20BDA"/>
    <w:rsid w:val="0A2A3675"/>
    <w:rsid w:val="0A6643D1"/>
    <w:rsid w:val="0C9155A9"/>
    <w:rsid w:val="0C9C1577"/>
    <w:rsid w:val="105B718A"/>
    <w:rsid w:val="1185663E"/>
    <w:rsid w:val="11910B43"/>
    <w:rsid w:val="1256488F"/>
    <w:rsid w:val="12CD0E9B"/>
    <w:rsid w:val="13137A91"/>
    <w:rsid w:val="172B2DF1"/>
    <w:rsid w:val="17656A5C"/>
    <w:rsid w:val="1849610F"/>
    <w:rsid w:val="1A8D1208"/>
    <w:rsid w:val="1A9A4C8C"/>
    <w:rsid w:val="1B142B25"/>
    <w:rsid w:val="1B243035"/>
    <w:rsid w:val="1BD8209C"/>
    <w:rsid w:val="1E906C49"/>
    <w:rsid w:val="1FD8229F"/>
    <w:rsid w:val="210046C5"/>
    <w:rsid w:val="216A1D9D"/>
    <w:rsid w:val="219C537D"/>
    <w:rsid w:val="238203BF"/>
    <w:rsid w:val="238A6C25"/>
    <w:rsid w:val="25FF71D1"/>
    <w:rsid w:val="26B17AC9"/>
    <w:rsid w:val="27A1383D"/>
    <w:rsid w:val="28454577"/>
    <w:rsid w:val="295A1D21"/>
    <w:rsid w:val="297E262F"/>
    <w:rsid w:val="2A1014B4"/>
    <w:rsid w:val="2C1110EA"/>
    <w:rsid w:val="2DEE3D37"/>
    <w:rsid w:val="31E30996"/>
    <w:rsid w:val="32D90657"/>
    <w:rsid w:val="34E95998"/>
    <w:rsid w:val="350C34D8"/>
    <w:rsid w:val="356449F6"/>
    <w:rsid w:val="36F836A7"/>
    <w:rsid w:val="38D23FF8"/>
    <w:rsid w:val="391353D9"/>
    <w:rsid w:val="39224896"/>
    <w:rsid w:val="397C6447"/>
    <w:rsid w:val="3AC90248"/>
    <w:rsid w:val="3AF2483E"/>
    <w:rsid w:val="3DFF41C4"/>
    <w:rsid w:val="3EEA3ED6"/>
    <w:rsid w:val="3F3159F3"/>
    <w:rsid w:val="42BD1856"/>
    <w:rsid w:val="44060CCE"/>
    <w:rsid w:val="44F9295B"/>
    <w:rsid w:val="45BA5DDA"/>
    <w:rsid w:val="46CD1136"/>
    <w:rsid w:val="48110EDD"/>
    <w:rsid w:val="48C8627F"/>
    <w:rsid w:val="49110A18"/>
    <w:rsid w:val="49DD33F3"/>
    <w:rsid w:val="49F01C46"/>
    <w:rsid w:val="4AAF0CA0"/>
    <w:rsid w:val="4BF5263F"/>
    <w:rsid w:val="4DE7042A"/>
    <w:rsid w:val="4E903F0C"/>
    <w:rsid w:val="4F362552"/>
    <w:rsid w:val="4F546739"/>
    <w:rsid w:val="4FB81023"/>
    <w:rsid w:val="505724D7"/>
    <w:rsid w:val="50CD581A"/>
    <w:rsid w:val="50D228DF"/>
    <w:rsid w:val="529B157D"/>
    <w:rsid w:val="52C771B5"/>
    <w:rsid w:val="54E11B90"/>
    <w:rsid w:val="55EB304F"/>
    <w:rsid w:val="56F348A7"/>
    <w:rsid w:val="582D2290"/>
    <w:rsid w:val="58DF54BD"/>
    <w:rsid w:val="5A5C6AD5"/>
    <w:rsid w:val="5ABE5D3E"/>
    <w:rsid w:val="5BA32F27"/>
    <w:rsid w:val="5C5C7923"/>
    <w:rsid w:val="5C88219A"/>
    <w:rsid w:val="5CE62EDB"/>
    <w:rsid w:val="5E8A6063"/>
    <w:rsid w:val="5F991C4F"/>
    <w:rsid w:val="5FAE3CED"/>
    <w:rsid w:val="60B9458A"/>
    <w:rsid w:val="63703703"/>
    <w:rsid w:val="641C5E88"/>
    <w:rsid w:val="65836999"/>
    <w:rsid w:val="65857ACB"/>
    <w:rsid w:val="690F6029"/>
    <w:rsid w:val="69C54024"/>
    <w:rsid w:val="69DF7E22"/>
    <w:rsid w:val="6A2C6D3D"/>
    <w:rsid w:val="6ABD2825"/>
    <w:rsid w:val="6B47434B"/>
    <w:rsid w:val="6CB03B74"/>
    <w:rsid w:val="6DF63CCC"/>
    <w:rsid w:val="6E6D1533"/>
    <w:rsid w:val="6E9E0DE3"/>
    <w:rsid w:val="6EE65A8D"/>
    <w:rsid w:val="721B2883"/>
    <w:rsid w:val="724F08DE"/>
    <w:rsid w:val="75C82669"/>
    <w:rsid w:val="771421F1"/>
    <w:rsid w:val="784018E3"/>
    <w:rsid w:val="7BAB43D2"/>
    <w:rsid w:val="7C294E15"/>
    <w:rsid w:val="7C2A136B"/>
    <w:rsid w:val="7CF03D8E"/>
    <w:rsid w:val="7DF25718"/>
    <w:rsid w:val="7F1C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2</TotalTime>
  <ScaleCrop>false</ScaleCrop>
  <LinksUpToDate>false</LinksUpToDate>
  <CharactersWithSpaces>3430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九方</cp:lastModifiedBy>
  <dcterms:modified xsi:type="dcterms:W3CDTF">2021-04-01T00:52:40Z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96D594DF4F9B4899A4C3004A9C94DCC6</vt:lpwstr>
  </property>
</Properties>
</file>